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670"/>
        <w:gridCol w:w="3402"/>
      </w:tblGrid>
      <w:tr w:rsidR="00D40650" w14:paraId="6B277FF7" w14:textId="77777777" w:rsidTr="002B6F15">
        <w:trPr>
          <w:trHeight w:val="1905"/>
        </w:trPr>
        <w:tc>
          <w:tcPr>
            <w:tcW w:w="5670" w:type="dxa"/>
          </w:tcPr>
          <w:p w14:paraId="07BF9CE6" w14:textId="77777777" w:rsidR="00D40650" w:rsidRPr="00A10E66" w:rsidRDefault="00D40650" w:rsidP="00DF44DF">
            <w:pPr>
              <w:pStyle w:val="TableContents"/>
              <w:rPr>
                <w:b/>
              </w:rPr>
            </w:pPr>
          </w:p>
        </w:tc>
        <w:tc>
          <w:tcPr>
            <w:tcW w:w="3402" w:type="dxa"/>
          </w:tcPr>
          <w:p w14:paraId="5CF2D6CE" w14:textId="77777777" w:rsidR="00BC1A62" w:rsidRPr="00BC1A62" w:rsidRDefault="00BC1A62" w:rsidP="00BC1A62"/>
        </w:tc>
      </w:tr>
      <w:tr w:rsidR="00D40650" w:rsidRPr="00A01FD5" w14:paraId="001AB0FD" w14:textId="77777777" w:rsidTr="002B6F15">
        <w:trPr>
          <w:trHeight w:val="1985"/>
        </w:trPr>
        <w:tc>
          <w:tcPr>
            <w:tcW w:w="5670" w:type="dxa"/>
          </w:tcPr>
          <w:p w14:paraId="19620EA9" w14:textId="77777777" w:rsidR="003B2A9C" w:rsidRPr="00A01FD5" w:rsidRDefault="00494B07" w:rsidP="002171E5">
            <w:r w:rsidRPr="00A01FD5">
              <w:t>Maa- ja Ruumiamet</w:t>
            </w:r>
          </w:p>
          <w:p w14:paraId="72E0F29F" w14:textId="58C74753" w:rsidR="00494B07" w:rsidRPr="00A01FD5" w:rsidRDefault="00494B07" w:rsidP="002171E5">
            <w:pPr>
              <w:rPr>
                <w:iCs/>
              </w:rPr>
            </w:pPr>
            <w:r w:rsidRPr="00A01FD5">
              <w:rPr>
                <w:iCs/>
              </w:rPr>
              <w:t>maaruum@maaruum.ee</w:t>
            </w:r>
          </w:p>
        </w:tc>
        <w:tc>
          <w:tcPr>
            <w:tcW w:w="3402" w:type="dxa"/>
          </w:tcPr>
          <w:p w14:paraId="3AC8A7B6" w14:textId="3E45839B" w:rsidR="00124999" w:rsidRPr="00A01FD5" w:rsidRDefault="00124999" w:rsidP="00124999">
            <w:r w:rsidRPr="00A01FD5">
              <w:t>Teie:</w:t>
            </w:r>
            <w:r w:rsidR="00494B07" w:rsidRPr="00A01FD5">
              <w:t xml:space="preserve"> </w:t>
            </w:r>
            <w:r w:rsidR="00436B45" w:rsidRPr="00436B45">
              <w:t>29.10.2025</w:t>
            </w:r>
            <w:r w:rsidR="00436B45">
              <w:t xml:space="preserve"> </w:t>
            </w:r>
            <w:r w:rsidR="00494B07" w:rsidRPr="00A01FD5">
              <w:t xml:space="preserve">nr </w:t>
            </w:r>
            <w:r w:rsidR="00436B45" w:rsidRPr="00436B45">
              <w:t>7-1/25/16438</w:t>
            </w:r>
          </w:p>
          <w:p w14:paraId="3ED6C4F6" w14:textId="77777777" w:rsidR="00BF4D7C" w:rsidRPr="00A01FD5" w:rsidRDefault="00BF4D7C" w:rsidP="00124999"/>
          <w:p w14:paraId="504EF505" w14:textId="70356989" w:rsidR="003B2A9C" w:rsidRPr="00A01FD5" w:rsidRDefault="00124999" w:rsidP="00BF4D7C">
            <w:r w:rsidRPr="00A01FD5">
              <w:t>Meie:</w:t>
            </w:r>
            <w:r w:rsidR="00D73669" w:rsidRPr="00A01FD5">
              <w:t xml:space="preserve"> </w:t>
            </w:r>
            <w:r w:rsidR="00574C73">
              <w:t>11</w:t>
            </w:r>
            <w:r w:rsidR="00D73669" w:rsidRPr="00A01FD5">
              <w:t>.</w:t>
            </w:r>
            <w:r w:rsidR="00436B45">
              <w:t>11</w:t>
            </w:r>
            <w:r w:rsidR="00D73669" w:rsidRPr="00A01FD5">
              <w:t>.20</w:t>
            </w:r>
            <w:r w:rsidR="00CF6762" w:rsidRPr="00A01FD5">
              <w:t>2</w:t>
            </w:r>
            <w:r w:rsidR="002171E5" w:rsidRPr="00A01FD5">
              <w:t>5</w:t>
            </w:r>
            <w:r w:rsidR="00D73669" w:rsidRPr="00A01FD5">
              <w:t xml:space="preserve"> nr</w:t>
            </w:r>
            <w:r w:rsidR="00494B07" w:rsidRPr="00A01FD5">
              <w:t xml:space="preserve"> </w:t>
            </w:r>
            <w:r w:rsidR="002B6F15" w:rsidRPr="002B6F15">
              <w:t>13-1/25-1801</w:t>
            </w:r>
          </w:p>
        </w:tc>
      </w:tr>
    </w:tbl>
    <w:p w14:paraId="4C82F531" w14:textId="439471E3" w:rsidR="003057AB" w:rsidRPr="00A01FD5" w:rsidRDefault="009D1A5E" w:rsidP="00835858">
      <w:pPr>
        <w:pStyle w:val="Pealkiri1"/>
        <w:rPr>
          <w:noProof/>
          <w:lang w:eastAsia="et-EE" w:bidi="ar-SA"/>
        </w:rPr>
      </w:pPr>
      <w:r w:rsidRPr="00A01FD5">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494B07" w:rsidRPr="00A01FD5">
        <w:rPr>
          <w:noProof/>
          <w:lang w:eastAsia="et-EE" w:bidi="ar-SA"/>
        </w:rPr>
        <w:t>Vastuskiri järelepärimisele</w:t>
      </w:r>
    </w:p>
    <w:p w14:paraId="4FAE69D5" w14:textId="4B6E421F" w:rsidR="00111E74" w:rsidRPr="00A01FD5" w:rsidRDefault="00494B07" w:rsidP="0020552C">
      <w:pPr>
        <w:pStyle w:val="Snum"/>
      </w:pPr>
      <w:r w:rsidRPr="00A01FD5">
        <w:t xml:space="preserve">Esitasite </w:t>
      </w:r>
      <w:r w:rsidR="00436B45" w:rsidRPr="00436B45">
        <w:t>29.10.2025</w:t>
      </w:r>
      <w:r w:rsidR="00436B45">
        <w:t xml:space="preserve"> </w:t>
      </w:r>
      <w:r w:rsidRPr="00A01FD5">
        <w:t xml:space="preserve">kirjaga nr </w:t>
      </w:r>
      <w:r w:rsidR="00436B45" w:rsidRPr="00436B45">
        <w:t xml:space="preserve">7-1/25/16438 </w:t>
      </w:r>
      <w:r w:rsidRPr="00A01FD5">
        <w:t>Eesti Geoloogiateenistusele (EGT) järelepärimise. Maa- ja Ruumiamet (</w:t>
      </w:r>
      <w:proofErr w:type="spellStart"/>
      <w:r w:rsidRPr="00A01FD5">
        <w:t>MaRu</w:t>
      </w:r>
      <w:proofErr w:type="spellEnd"/>
      <w:r w:rsidRPr="00A01FD5">
        <w:t xml:space="preserve">) on välja selgitamas </w:t>
      </w:r>
      <w:r w:rsidR="00436B45">
        <w:t>võõrandamiseks või kasutusvalduse pikendamiseks</w:t>
      </w:r>
      <w:r w:rsidR="00670BF0">
        <w:t xml:space="preserve"> </w:t>
      </w:r>
      <w:r w:rsidRPr="00A01FD5">
        <w:t xml:space="preserve">sobilikke kinnisasju. Tõite välja </w:t>
      </w:r>
      <w:r w:rsidR="00436B45">
        <w:t>11</w:t>
      </w:r>
      <w:r w:rsidRPr="00A01FD5">
        <w:t xml:space="preserve"> katastriüksust, millel tuvastasite </w:t>
      </w:r>
      <w:proofErr w:type="spellStart"/>
      <w:r w:rsidRPr="00A01FD5">
        <w:t>MaRu</w:t>
      </w:r>
      <w:proofErr w:type="spellEnd"/>
      <w:r w:rsidRPr="00A01FD5">
        <w:t xml:space="preserve"> maardlate kaardirakenduse kohaselt kattuvuse maavaradega.</w:t>
      </w:r>
    </w:p>
    <w:p w14:paraId="368175DF" w14:textId="77777777" w:rsidR="00A13FDE" w:rsidRPr="00A01FD5" w:rsidRDefault="00A13FDE" w:rsidP="0020552C">
      <w:pPr>
        <w:pStyle w:val="Snum"/>
      </w:pPr>
    </w:p>
    <w:p w14:paraId="39BCBDEF" w14:textId="4C902F6F" w:rsidR="00494B07" w:rsidRPr="00A01FD5" w:rsidRDefault="00494B07" w:rsidP="0020552C">
      <w:pPr>
        <w:pStyle w:val="Snum"/>
      </w:pPr>
      <w:r w:rsidRPr="00A01FD5">
        <w:t xml:space="preserve">Soovite EGT seisukohta, </w:t>
      </w:r>
      <w:r w:rsidR="00436B45" w:rsidRPr="00436B45">
        <w:t>kas nimetatud kinnisasju võib võõrandada kasutusvaldajale. Juhul kui võõrandamine pole võimalik, palu</w:t>
      </w:r>
      <w:r w:rsidR="00436B45">
        <w:t>t</w:t>
      </w:r>
      <w:r w:rsidR="00436B45" w:rsidRPr="00436B45">
        <w:t>e seisukohta, kas kasutusvalduse lepingut on võimalik pikendada. Tulenevalt maareformi seadusest pikendatakse kasutusvalduse lepingut 15 aastaks.</w:t>
      </w:r>
    </w:p>
    <w:p w14:paraId="6F946EA9" w14:textId="77777777" w:rsidR="00494B07" w:rsidRPr="00A01FD5" w:rsidRDefault="00494B07" w:rsidP="0020552C">
      <w:pPr>
        <w:pStyle w:val="Snum"/>
      </w:pPr>
    </w:p>
    <w:p w14:paraId="3B39DF7D" w14:textId="38A6E0A1" w:rsidR="00670BF0" w:rsidRDefault="00436B45" w:rsidP="0020552C">
      <w:pPr>
        <w:pStyle w:val="Snum"/>
      </w:pPr>
      <w:r w:rsidRPr="00436B45">
        <w:t>Vastavalt maareformi käigus kasutusvaldusesse antud maa omandamise seaduse § 3 lõikele 2 võib kasutusvaldaja maad, mis sisaldab maavara maapõueseaduse tähenduses, omandada valdkonna eest vastutava ministri loal. Loa andmise või sellest keeldumise otsustab valdkonna eest vastutav minister kooskõlas maapõueseadusega, arvestades maavarale juurdepääsu ja maavara kaevandamisväärsena säilimise tagamise vajadust.</w:t>
      </w:r>
    </w:p>
    <w:p w14:paraId="58751497" w14:textId="77777777" w:rsidR="00436B45" w:rsidRDefault="00436B45" w:rsidP="0020552C">
      <w:pPr>
        <w:pStyle w:val="Snum"/>
      </w:pPr>
    </w:p>
    <w:p w14:paraId="0CCBB94D" w14:textId="02C22DBF" w:rsidR="00436B45" w:rsidRDefault="00436B45" w:rsidP="0020552C">
      <w:pPr>
        <w:pStyle w:val="Snum"/>
      </w:pPr>
      <w:r w:rsidRPr="00436B45">
        <w:t>Tulenevalt maapõueseaduse § 15 lõike 1 punktist 3 tuleb maapõue seisundit ja kasutamist mõjutavaks tegevuseks, s.h maareformi käigus kasutusvaldusesse antud maa omandamise seaduse § 3 lõikes 2 sätestatud juhul, taotleda Kliimaministeeriumi või valdkonna eest vastutava ministri volitatud asutuse luba.</w:t>
      </w:r>
    </w:p>
    <w:p w14:paraId="5A19CD15" w14:textId="77777777" w:rsidR="00494B07" w:rsidRPr="00A01FD5" w:rsidRDefault="00494B07" w:rsidP="0020552C">
      <w:pPr>
        <w:pStyle w:val="Snum"/>
      </w:pPr>
    </w:p>
    <w:p w14:paraId="0D88C396" w14:textId="11FB63F9" w:rsidR="00494B07" w:rsidRPr="00A01FD5" w:rsidRDefault="00494B07" w:rsidP="0020552C">
      <w:pPr>
        <w:pStyle w:val="Snum"/>
      </w:pPr>
      <w:r w:rsidRPr="00A01FD5">
        <w:t>EGT vaatas üle kõnealused katastriüksused ning asjakohased märkused on esitatud alljärgnevalt.</w:t>
      </w:r>
    </w:p>
    <w:p w14:paraId="71040F9F" w14:textId="77777777" w:rsidR="00494B07" w:rsidRPr="00A01FD5" w:rsidRDefault="00494B07" w:rsidP="0020552C">
      <w:pPr>
        <w:pStyle w:val="Snum"/>
      </w:pPr>
    </w:p>
    <w:p w14:paraId="588A9DDF" w14:textId="1D04E176" w:rsidR="00436B45" w:rsidRPr="00A01FD5" w:rsidRDefault="00494B07" w:rsidP="00436B45">
      <w:pPr>
        <w:pStyle w:val="Snum"/>
      </w:pPr>
      <w:r w:rsidRPr="00A01FD5">
        <w:t>Järgnevate katastriüksuste puhul on EGT hinnanud</w:t>
      </w:r>
      <w:r w:rsidR="00436B45" w:rsidRPr="00436B45">
        <w:t xml:space="preserve"> </w:t>
      </w:r>
      <w:r w:rsidR="00436B45">
        <w:t xml:space="preserve">katastriüksuse </w:t>
      </w:r>
      <w:r w:rsidR="00436B45" w:rsidRPr="00A01FD5">
        <w:t>võõrandamise võimalust ning leidnud, et kattuvus maavaradega seotud kitsendustega takistab katastriüksuse võõrandamist ning see ei ole võimalik.</w:t>
      </w:r>
    </w:p>
    <w:p w14:paraId="7F494EF3" w14:textId="77777777" w:rsidR="00436B45" w:rsidRDefault="00436B45" w:rsidP="0020552C">
      <w:pPr>
        <w:pStyle w:val="Snum"/>
      </w:pPr>
    </w:p>
    <w:p w14:paraId="58FC7C83" w14:textId="131840C7" w:rsidR="00494B07" w:rsidRPr="00A01FD5" w:rsidRDefault="00436B45" w:rsidP="0020552C">
      <w:pPr>
        <w:pStyle w:val="Snum"/>
      </w:pPr>
      <w:r>
        <w:t xml:space="preserve">Samuti on EGT hinnanud </w:t>
      </w:r>
      <w:r w:rsidR="0062267C">
        <w:t xml:space="preserve">katastriüksuse </w:t>
      </w:r>
      <w:r w:rsidR="0062267C" w:rsidRPr="00436B45">
        <w:t>kasutusvalduse lepingu</w:t>
      </w:r>
      <w:r w:rsidR="0062267C">
        <w:t xml:space="preserve"> pikendamise võimalikkust</w:t>
      </w:r>
      <w:r w:rsidR="0062267C" w:rsidRPr="00436B45">
        <w:t xml:space="preserve"> 15 aastaks</w:t>
      </w:r>
      <w:r w:rsidR="00494B07" w:rsidRPr="00A01FD5">
        <w:t xml:space="preserve"> ning leidnud, et kattuvus maavaradega </w:t>
      </w:r>
      <w:r w:rsidR="0062267C">
        <w:t>seda ei taksita</w:t>
      </w:r>
      <w:r w:rsidR="00494B07" w:rsidRPr="00A01FD5">
        <w:t xml:space="preserve">, kuna kavandatav tegevus ei halvenda maavaradele </w:t>
      </w:r>
      <w:r w:rsidR="0062267C" w:rsidRPr="00A01FD5">
        <w:t xml:space="preserve">juurdepääsu </w:t>
      </w:r>
      <w:r w:rsidR="00494B07" w:rsidRPr="00A01FD5">
        <w:t>ega kaevandamisväärsena säilimise kvalitee</w:t>
      </w:r>
      <w:r w:rsidR="0062267C">
        <w:t>di olemasolevat olukorda</w:t>
      </w:r>
      <w:r w:rsidR="00494B07" w:rsidRPr="00A01FD5">
        <w:t>.</w:t>
      </w:r>
    </w:p>
    <w:p w14:paraId="6142DB09" w14:textId="77777777" w:rsidR="00494B07" w:rsidRPr="00A01FD5" w:rsidRDefault="00494B07" w:rsidP="0020552C">
      <w:pPr>
        <w:pStyle w:val="Snum"/>
      </w:pPr>
    </w:p>
    <w:p w14:paraId="2D1A4E41" w14:textId="34B5FBFC" w:rsidR="00494B07" w:rsidRPr="00A01FD5" w:rsidRDefault="00494B07" w:rsidP="0020552C">
      <w:pPr>
        <w:pStyle w:val="Snum"/>
      </w:pPr>
      <w:r w:rsidRPr="00A01FD5">
        <w:t xml:space="preserve">Erandiks on ala kattumine turbamaardlaga. Sellisel juhul tuleb lepingusse lisada täiendav tingimus, et maaharimisega on lubatud jätkata vaid juba väljakujunenud piirides. Maardla alal ei ole lubatud kultuuristatud ala laiendamine ega muud tegevused, mis võiksid kahjustada </w:t>
      </w:r>
      <w:r w:rsidRPr="00A01FD5">
        <w:lastRenderedPageBreak/>
        <w:t>turbavaru säilimist. Lisaks tasub silmas pidada, et põllumajanduslikku tegevust võib mõjutada alale vahetus läheduses tegutsev karjäär.</w:t>
      </w:r>
    </w:p>
    <w:p w14:paraId="50DB30C4" w14:textId="77777777" w:rsidR="00494B07" w:rsidRPr="00A01FD5" w:rsidRDefault="00494B07" w:rsidP="0020552C">
      <w:pPr>
        <w:pStyle w:val="Snum"/>
      </w:pPr>
    </w:p>
    <w:p w14:paraId="5B89667F" w14:textId="2BAEFBFC" w:rsidR="00494B07" w:rsidRPr="00574C73" w:rsidRDefault="00494B07" w:rsidP="0020552C">
      <w:pPr>
        <w:pStyle w:val="Snum"/>
      </w:pPr>
      <w:r w:rsidRPr="00A01FD5">
        <w:t xml:space="preserve">EGT hinnang on ajakohane </w:t>
      </w:r>
      <w:r w:rsidRPr="00A01FD5">
        <w:rPr>
          <w:b/>
          <w:bCs/>
        </w:rPr>
        <w:t>ühe aasta</w:t>
      </w:r>
      <w:r w:rsidRPr="00A01FD5">
        <w:t xml:space="preserve"> jooksul pärast seisukoha esitamist. Edaspidi tuleb küsida </w:t>
      </w:r>
      <w:r w:rsidRPr="00574C73">
        <w:t>EGT-</w:t>
      </w:r>
      <w:proofErr w:type="spellStart"/>
      <w:r w:rsidRPr="00574C73">
        <w:t>lt</w:t>
      </w:r>
      <w:proofErr w:type="spellEnd"/>
      <w:r w:rsidRPr="00574C73">
        <w:t xml:space="preserve"> uus seisukoht.</w:t>
      </w:r>
    </w:p>
    <w:p w14:paraId="583B308D" w14:textId="77777777" w:rsidR="00436B45" w:rsidRPr="00574C73" w:rsidRDefault="00436B45" w:rsidP="0020552C">
      <w:pPr>
        <w:pStyle w:val="Snum"/>
      </w:pPr>
    </w:p>
    <w:p w14:paraId="15DF92C9" w14:textId="7289E6CE" w:rsidR="00436B45" w:rsidRPr="00574C73" w:rsidRDefault="00436B45" w:rsidP="00436B45">
      <w:pPr>
        <w:pStyle w:val="Snum"/>
        <w:numPr>
          <w:ilvl w:val="0"/>
          <w:numId w:val="24"/>
        </w:numPr>
      </w:pPr>
      <w:r w:rsidRPr="00574C73">
        <w:t>Ida-Viru Alutaguse Tammetaguse Linnu 22401:001:0313</w:t>
      </w:r>
    </w:p>
    <w:p w14:paraId="3D0EE723" w14:textId="31DC45D9" w:rsidR="00436B45" w:rsidRPr="00574C73" w:rsidRDefault="00436B45" w:rsidP="00436B45">
      <w:pPr>
        <w:pStyle w:val="Snum"/>
        <w:numPr>
          <w:ilvl w:val="0"/>
          <w:numId w:val="24"/>
        </w:numPr>
      </w:pPr>
      <w:r w:rsidRPr="00574C73">
        <w:t>Ida-Viru Alutaguse Varesmetsa Putke 22401:001:0318</w:t>
      </w:r>
    </w:p>
    <w:p w14:paraId="7FC5F371" w14:textId="357E3BBE" w:rsidR="00436B45" w:rsidRPr="00574C73" w:rsidRDefault="00436B45" w:rsidP="00436B45">
      <w:pPr>
        <w:pStyle w:val="Snum"/>
        <w:numPr>
          <w:ilvl w:val="0"/>
          <w:numId w:val="24"/>
        </w:numPr>
      </w:pPr>
      <w:r w:rsidRPr="00574C73">
        <w:t>Ida-Viru Alutaguse Tudulinna Pihlakmäe 81501:003:0337</w:t>
      </w:r>
    </w:p>
    <w:p w14:paraId="68192C10" w14:textId="39260CF6" w:rsidR="00436B45" w:rsidRPr="00574C73" w:rsidRDefault="00436B45" w:rsidP="00436B45">
      <w:pPr>
        <w:pStyle w:val="Snum"/>
        <w:numPr>
          <w:ilvl w:val="0"/>
          <w:numId w:val="24"/>
        </w:numPr>
      </w:pPr>
      <w:r w:rsidRPr="00574C73">
        <w:t>Lääne-Viru Viru-Nigula Kabeli Vahepõllu 90202:001:0176</w:t>
      </w:r>
    </w:p>
    <w:p w14:paraId="28BC3EF3" w14:textId="73758C23" w:rsidR="00436B45" w:rsidRPr="00574C73" w:rsidRDefault="00436B45" w:rsidP="00436B45">
      <w:pPr>
        <w:pStyle w:val="Snum"/>
        <w:numPr>
          <w:ilvl w:val="0"/>
          <w:numId w:val="24"/>
        </w:numPr>
      </w:pPr>
      <w:r w:rsidRPr="00574C73">
        <w:t xml:space="preserve">Lääne-Viru Vinni </w:t>
      </w:r>
      <w:proofErr w:type="spellStart"/>
      <w:r w:rsidRPr="00574C73">
        <w:t>Kõrma</w:t>
      </w:r>
      <w:proofErr w:type="spellEnd"/>
      <w:r w:rsidRPr="00574C73">
        <w:t xml:space="preserve"> Kupli 70201:003:0045</w:t>
      </w:r>
    </w:p>
    <w:p w14:paraId="58C7C1A6" w14:textId="5F230F21" w:rsidR="00436B45" w:rsidRPr="00574C73" w:rsidRDefault="00436B45" w:rsidP="00436B45">
      <w:pPr>
        <w:pStyle w:val="Snum"/>
        <w:numPr>
          <w:ilvl w:val="0"/>
          <w:numId w:val="24"/>
        </w:numPr>
      </w:pPr>
      <w:r w:rsidRPr="00574C73">
        <w:t>Lääne-Viru Haljala Vanamõisa Jänesekapsa 19002:001:0054</w:t>
      </w:r>
    </w:p>
    <w:p w14:paraId="025CE130" w14:textId="6251346C" w:rsidR="00436B45" w:rsidRPr="00574C73" w:rsidRDefault="00436B45" w:rsidP="00436B45">
      <w:pPr>
        <w:pStyle w:val="Snum"/>
        <w:numPr>
          <w:ilvl w:val="0"/>
          <w:numId w:val="24"/>
        </w:numPr>
      </w:pPr>
      <w:r w:rsidRPr="00574C73">
        <w:t>Lääne-Viru Vinni Miila Nurmiku 70201:001:0279</w:t>
      </w:r>
    </w:p>
    <w:p w14:paraId="4037A6C9" w14:textId="283A75B9" w:rsidR="00436B45" w:rsidRPr="00574C73" w:rsidRDefault="00436B45" w:rsidP="00436B45">
      <w:pPr>
        <w:pStyle w:val="Snum"/>
        <w:numPr>
          <w:ilvl w:val="0"/>
          <w:numId w:val="24"/>
        </w:numPr>
      </w:pPr>
      <w:r w:rsidRPr="00574C73">
        <w:t>Lääne-Viru Väike-Maarja Väike-Rakke Oblika 66001:005:0364</w:t>
      </w:r>
    </w:p>
    <w:p w14:paraId="32063747" w14:textId="5928807E" w:rsidR="00436B45" w:rsidRPr="00574C73" w:rsidRDefault="00436B45" w:rsidP="00436B45">
      <w:pPr>
        <w:pStyle w:val="Snum"/>
        <w:numPr>
          <w:ilvl w:val="0"/>
          <w:numId w:val="24"/>
        </w:numPr>
      </w:pPr>
      <w:r w:rsidRPr="00574C73">
        <w:t xml:space="preserve">Lääne-Viru Vinni </w:t>
      </w:r>
      <w:proofErr w:type="spellStart"/>
      <w:r w:rsidRPr="00574C73">
        <w:t>Põlula</w:t>
      </w:r>
      <w:proofErr w:type="spellEnd"/>
      <w:r w:rsidRPr="00574C73">
        <w:t xml:space="preserve"> </w:t>
      </w:r>
      <w:proofErr w:type="spellStart"/>
      <w:r w:rsidRPr="00574C73">
        <w:t>Aasupealse</w:t>
      </w:r>
      <w:proofErr w:type="spellEnd"/>
      <w:r w:rsidRPr="00574C73">
        <w:t xml:space="preserve"> 70201:002:0254</w:t>
      </w:r>
    </w:p>
    <w:p w14:paraId="3383697F" w14:textId="473CB6D5" w:rsidR="00436B45" w:rsidRPr="00574C73" w:rsidRDefault="00436B45" w:rsidP="00436B45">
      <w:pPr>
        <w:pStyle w:val="Snum"/>
        <w:numPr>
          <w:ilvl w:val="0"/>
          <w:numId w:val="24"/>
        </w:numPr>
      </w:pPr>
      <w:r w:rsidRPr="00574C73">
        <w:t>Lääne-Viru Väike-Maarja Sootaguse Nurmika 66001:005:0365</w:t>
      </w:r>
    </w:p>
    <w:p w14:paraId="094718C5" w14:textId="7C1A3E5D" w:rsidR="00FE3F37" w:rsidRPr="00574C73" w:rsidRDefault="00436B45" w:rsidP="0020552C">
      <w:pPr>
        <w:pStyle w:val="Snum"/>
        <w:numPr>
          <w:ilvl w:val="0"/>
          <w:numId w:val="24"/>
        </w:numPr>
        <w:jc w:val="left"/>
      </w:pPr>
      <w:r w:rsidRPr="00574C73">
        <w:t xml:space="preserve">Lääne-Viru Haljala vald </w:t>
      </w:r>
      <w:proofErr w:type="spellStart"/>
      <w:r w:rsidRPr="00574C73">
        <w:t>Võle</w:t>
      </w:r>
      <w:proofErr w:type="spellEnd"/>
      <w:r w:rsidRPr="00574C73">
        <w:t xml:space="preserve"> Kannikese 19002:001:0038</w:t>
      </w:r>
      <w:r w:rsidRPr="00574C73">
        <w:cr/>
      </w:r>
    </w:p>
    <w:p w14:paraId="76C98820" w14:textId="77777777" w:rsidR="006E0700" w:rsidRPr="00A01FD5" w:rsidRDefault="006E0700" w:rsidP="0020552C">
      <w:pPr>
        <w:pStyle w:val="Snum"/>
      </w:pPr>
      <w:r w:rsidRPr="00A01FD5">
        <w:t xml:space="preserve">Maapõueseaduse § 14 lg 1 sätestab, et maapõue seisundit ja kasutamist mõjutava tegevuse korraldamisel tuleb haldusorganil tagada: </w:t>
      </w:r>
    </w:p>
    <w:p w14:paraId="164D0D19" w14:textId="65B40CCD" w:rsidR="006E0700" w:rsidRPr="00A01FD5" w:rsidRDefault="00BF35A6" w:rsidP="0020552C">
      <w:pPr>
        <w:pStyle w:val="Snum"/>
      </w:pPr>
      <w:r w:rsidRPr="00A01FD5">
        <w:t xml:space="preserve">  </w:t>
      </w:r>
      <w:r w:rsidR="006E0700" w:rsidRPr="00A01FD5">
        <w:t xml:space="preserve">1) maavara kaevandamisväärsena säilimine juhul, kui ei ole tegemist maavara kaevandamisega, muul viisil looduslikust seisundist eemaldamise, kasutamise ega tarbimisega käesolevas seaduses või selle alusel lubatud ulatuses; </w:t>
      </w:r>
    </w:p>
    <w:p w14:paraId="7BEB9E6A" w14:textId="31449186" w:rsidR="006E0700" w:rsidRPr="00A01FD5" w:rsidRDefault="00BF35A6" w:rsidP="0020552C">
      <w:pPr>
        <w:pStyle w:val="Snum"/>
      </w:pPr>
      <w:r w:rsidRPr="00A01FD5">
        <w:t xml:space="preserve">  </w:t>
      </w:r>
      <w:r w:rsidR="006E0700" w:rsidRPr="00A01FD5">
        <w:t xml:space="preserve">2) juurdepääs maavarale; </w:t>
      </w:r>
    </w:p>
    <w:p w14:paraId="63F3A4D4" w14:textId="53237375" w:rsidR="00494B07" w:rsidRPr="00A01FD5" w:rsidRDefault="00BF35A6" w:rsidP="0020552C">
      <w:pPr>
        <w:pStyle w:val="Snum"/>
      </w:pPr>
      <w:r w:rsidRPr="00A01FD5">
        <w:t xml:space="preserve">  </w:t>
      </w:r>
      <w:r w:rsidR="006E0700" w:rsidRPr="00A01FD5">
        <w:t>3) maavara majanduslikult otstarbekas ja säästlik kasutamine.</w:t>
      </w:r>
    </w:p>
    <w:p w14:paraId="507BCA20" w14:textId="77777777" w:rsidR="00494B07" w:rsidRPr="00A01FD5" w:rsidRDefault="00494B07" w:rsidP="0020552C">
      <w:pPr>
        <w:pStyle w:val="Snum"/>
      </w:pPr>
    </w:p>
    <w:p w14:paraId="2225B0BC" w14:textId="5DA2D2B3" w:rsidR="00670BF0" w:rsidRDefault="006E0700" w:rsidP="00436B45">
      <w:pPr>
        <w:pStyle w:val="Snum"/>
      </w:pPr>
      <w:r w:rsidRPr="00A01FD5">
        <w:t xml:space="preserve">Lähtuvalt eelnevast ei saa EGT nõustuda </w:t>
      </w:r>
      <w:r w:rsidR="00574C73">
        <w:t>välja</w:t>
      </w:r>
      <w:r w:rsidRPr="00A01FD5">
        <w:t xml:space="preserve">toodud </w:t>
      </w:r>
      <w:r w:rsidR="00574C73">
        <w:t xml:space="preserve">11 </w:t>
      </w:r>
      <w:r w:rsidRPr="00A01FD5">
        <w:t xml:space="preserve">katastriüksuste </w:t>
      </w:r>
      <w:r w:rsidR="00436B45">
        <w:t>võõrandamisega</w:t>
      </w:r>
      <w:r w:rsidR="00574C73">
        <w:t xml:space="preserve">, kuid </w:t>
      </w:r>
      <w:r w:rsidR="009E61D8">
        <w:t>kasutusvalduse pikendamine 15 aasta võrra on võimalik</w:t>
      </w:r>
      <w:r w:rsidR="00173B4A">
        <w:t xml:space="preserve"> kõikide katastriüksuste puhul</w:t>
      </w:r>
      <w:r w:rsidRPr="00A01FD5">
        <w:t>.</w:t>
      </w:r>
    </w:p>
    <w:p w14:paraId="21696394" w14:textId="77777777" w:rsidR="00436B45" w:rsidRDefault="00436B45" w:rsidP="00436B45">
      <w:pPr>
        <w:pStyle w:val="Snum"/>
      </w:pPr>
    </w:p>
    <w:p w14:paraId="13CF2382" w14:textId="1D174E5B" w:rsidR="00494B07" w:rsidRPr="00A01FD5" w:rsidRDefault="006E0700" w:rsidP="0020552C">
      <w:pPr>
        <w:pStyle w:val="Snum"/>
      </w:pPr>
      <w:r w:rsidRPr="00A01FD5">
        <w:t>Viimaks juhime tähelepanu sellele, et kui maavaradega kattuvatel katastriüksustel soovitakse teha maapõueseaduse § 15 p 1 lg 1-3 käsitletud tegevust, on vaja selleks küsida luba Eesti Geoloogiateenistuselt.</w:t>
      </w:r>
    </w:p>
    <w:p w14:paraId="56312486" w14:textId="77777777" w:rsidR="00494B07" w:rsidRPr="00A01FD5" w:rsidRDefault="00494B07" w:rsidP="0020552C">
      <w:pPr>
        <w:pStyle w:val="Snum"/>
      </w:pPr>
    </w:p>
    <w:p w14:paraId="1F93BC0A" w14:textId="77777777" w:rsidR="00A13FDE" w:rsidRPr="00A01FD5" w:rsidRDefault="00A13FDE" w:rsidP="0020552C">
      <w:pPr>
        <w:pStyle w:val="Snum"/>
      </w:pPr>
    </w:p>
    <w:p w14:paraId="3612B01A" w14:textId="4986D89F" w:rsidR="006E0700" w:rsidRPr="00A01FD5" w:rsidRDefault="006E0700" w:rsidP="0020552C">
      <w:pPr>
        <w:pStyle w:val="Snum"/>
      </w:pPr>
      <w:r w:rsidRPr="00A01FD5">
        <w:t>Lugupidamisega</w:t>
      </w:r>
    </w:p>
    <w:p w14:paraId="01A17ED0" w14:textId="77777777" w:rsidR="00A13FDE" w:rsidRPr="00A01FD5" w:rsidRDefault="00A13FDE" w:rsidP="0020552C">
      <w:pPr>
        <w:pStyle w:val="Snum"/>
      </w:pPr>
    </w:p>
    <w:p w14:paraId="57CA4A25" w14:textId="77777777" w:rsidR="006E0700" w:rsidRPr="00A01FD5" w:rsidRDefault="006E0700" w:rsidP="0020552C">
      <w:pPr>
        <w:pStyle w:val="Snum"/>
      </w:pPr>
    </w:p>
    <w:p w14:paraId="296DF8FE" w14:textId="77777777" w:rsidR="006E0700" w:rsidRPr="00A01FD5" w:rsidRDefault="006E0700" w:rsidP="0020552C">
      <w:pPr>
        <w:pStyle w:val="Snum"/>
      </w:pPr>
    </w:p>
    <w:p w14:paraId="2B8AA75D" w14:textId="77777777" w:rsidR="00A13FDE" w:rsidRPr="00A01FD5" w:rsidRDefault="00A13FDE" w:rsidP="0020552C">
      <w:pPr>
        <w:pStyle w:val="Snum"/>
      </w:pPr>
      <w:r w:rsidRPr="00A01FD5">
        <w:t>(allkirjastatud digitaalselt)</w:t>
      </w:r>
    </w:p>
    <w:p w14:paraId="01435E4D" w14:textId="4E376055" w:rsidR="00A13FDE" w:rsidRPr="00A01FD5" w:rsidRDefault="00220929" w:rsidP="0020552C">
      <w:pPr>
        <w:pStyle w:val="Snum"/>
      </w:pPr>
      <w:r w:rsidRPr="00A01FD5">
        <w:t>Martin Nurme</w:t>
      </w:r>
    </w:p>
    <w:p w14:paraId="108561D7" w14:textId="34C8681A" w:rsidR="005201C2" w:rsidRPr="00A01FD5" w:rsidRDefault="00220929" w:rsidP="0020552C">
      <w:pPr>
        <w:pStyle w:val="Snum"/>
      </w:pPr>
      <w:r w:rsidRPr="00A01FD5">
        <w:t>Maavarade registri osakonna juhataja</w:t>
      </w:r>
    </w:p>
    <w:p w14:paraId="354521A1" w14:textId="77777777" w:rsidR="004E5BA6" w:rsidRDefault="004E5BA6" w:rsidP="0020552C">
      <w:pPr>
        <w:pStyle w:val="Snum"/>
      </w:pPr>
    </w:p>
    <w:p w14:paraId="0AB5B76F" w14:textId="77777777" w:rsidR="00436B45" w:rsidRPr="00A01FD5" w:rsidRDefault="00436B45" w:rsidP="0020552C">
      <w:pPr>
        <w:pStyle w:val="Snum"/>
      </w:pPr>
    </w:p>
    <w:p w14:paraId="351384A3" w14:textId="77777777" w:rsidR="00A13FDE" w:rsidRPr="00A01FD5" w:rsidRDefault="00A13FDE" w:rsidP="0020552C">
      <w:pPr>
        <w:pStyle w:val="Snum"/>
      </w:pPr>
    </w:p>
    <w:p w14:paraId="32FD38D4" w14:textId="77777777" w:rsidR="00494B07" w:rsidRPr="00A01FD5" w:rsidRDefault="00494B07" w:rsidP="0020552C">
      <w:pPr>
        <w:pStyle w:val="Snum"/>
      </w:pPr>
      <w:r w:rsidRPr="00A01FD5">
        <w:t>Mihkel Annusver</w:t>
      </w:r>
    </w:p>
    <w:p w14:paraId="3779DF07" w14:textId="77777777" w:rsidR="00494B07" w:rsidRPr="00A01FD5" w:rsidRDefault="00494B07" w:rsidP="0020552C">
      <w:pPr>
        <w:pStyle w:val="Snum"/>
      </w:pPr>
      <w:r w:rsidRPr="00A01FD5">
        <w:t>Maavarade registri osakonna spetsialist</w:t>
      </w:r>
    </w:p>
    <w:p w14:paraId="100859DA" w14:textId="44AA27A7" w:rsidR="00220929" w:rsidRPr="006E0700" w:rsidRDefault="00494B07" w:rsidP="0020552C">
      <w:pPr>
        <w:pStyle w:val="Snum"/>
      </w:pPr>
      <w:r w:rsidRPr="00A01FD5">
        <w:t>5331 7112</w:t>
      </w:r>
      <w:r w:rsidRPr="00A01FD5">
        <w:tab/>
        <w:t>Mihkel.Annusver@egt.ee</w:t>
      </w:r>
    </w:p>
    <w:sectPr w:rsidR="00220929" w:rsidRPr="006E0700"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2CD"/>
    <w:multiLevelType w:val="hybridMultilevel"/>
    <w:tmpl w:val="45146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96996"/>
    <w:multiLevelType w:val="hybridMultilevel"/>
    <w:tmpl w:val="616E112A"/>
    <w:lvl w:ilvl="0" w:tplc="37425402">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9A3F1E"/>
    <w:multiLevelType w:val="hybridMultilevel"/>
    <w:tmpl w:val="33AA66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041B03"/>
    <w:multiLevelType w:val="hybridMultilevel"/>
    <w:tmpl w:val="46D60906"/>
    <w:lvl w:ilvl="0" w:tplc="0425000F">
      <w:start w:val="2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4C6966"/>
    <w:multiLevelType w:val="hybridMultilevel"/>
    <w:tmpl w:val="5E2E63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C2E403A"/>
    <w:multiLevelType w:val="hybridMultilevel"/>
    <w:tmpl w:val="25ACA4D4"/>
    <w:lvl w:ilvl="0" w:tplc="A05083C2">
      <w:start w:val="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CA5217E"/>
    <w:multiLevelType w:val="hybridMultilevel"/>
    <w:tmpl w:val="616612D6"/>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B04FC1"/>
    <w:multiLevelType w:val="hybridMultilevel"/>
    <w:tmpl w:val="E4F894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5950D2C"/>
    <w:multiLevelType w:val="hybridMultilevel"/>
    <w:tmpl w:val="B4AA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2C06F6"/>
    <w:multiLevelType w:val="hybridMultilevel"/>
    <w:tmpl w:val="7CC282CE"/>
    <w:lvl w:ilvl="0" w:tplc="0425000F">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7326125"/>
    <w:multiLevelType w:val="hybridMultilevel"/>
    <w:tmpl w:val="9A4A6F28"/>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D0D0043"/>
    <w:multiLevelType w:val="hybridMultilevel"/>
    <w:tmpl w:val="E4F8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B3101"/>
    <w:multiLevelType w:val="hybridMultilevel"/>
    <w:tmpl w:val="451467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90A6384"/>
    <w:multiLevelType w:val="hybridMultilevel"/>
    <w:tmpl w:val="871A66B4"/>
    <w:lvl w:ilvl="0" w:tplc="52E45A9C">
      <w:start w:val="4"/>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EA04C82"/>
    <w:multiLevelType w:val="hybridMultilevel"/>
    <w:tmpl w:val="E4F8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812D42"/>
    <w:multiLevelType w:val="hybridMultilevel"/>
    <w:tmpl w:val="5E0ED990"/>
    <w:lvl w:ilvl="0" w:tplc="5CD6DBE4">
      <w:start w:val="1"/>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1A446E6"/>
    <w:multiLevelType w:val="hybridMultilevel"/>
    <w:tmpl w:val="11786482"/>
    <w:lvl w:ilvl="0" w:tplc="8F1A77BE">
      <w:start w:val="4"/>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4E51D99"/>
    <w:multiLevelType w:val="hybridMultilevel"/>
    <w:tmpl w:val="814E33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85F6E7D"/>
    <w:multiLevelType w:val="hybridMultilevel"/>
    <w:tmpl w:val="B4AA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E4531A"/>
    <w:multiLevelType w:val="hybridMultilevel"/>
    <w:tmpl w:val="B4AA55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99C42D8"/>
    <w:multiLevelType w:val="hybridMultilevel"/>
    <w:tmpl w:val="B4AA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abstractNum w:abstractNumId="22" w15:restartNumberingAfterBreak="0">
    <w:nsid w:val="6C5D6D84"/>
    <w:multiLevelType w:val="hybridMultilevel"/>
    <w:tmpl w:val="B4AA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4713A2"/>
    <w:multiLevelType w:val="hybridMultilevel"/>
    <w:tmpl w:val="4788ADA2"/>
    <w:lvl w:ilvl="0" w:tplc="0425000F">
      <w:start w:val="2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76810110">
    <w:abstractNumId w:val="1"/>
  </w:num>
  <w:num w:numId="2" w16cid:durableId="5594442">
    <w:abstractNumId w:val="21"/>
  </w:num>
  <w:num w:numId="3" w16cid:durableId="891428485">
    <w:abstractNumId w:val="2"/>
  </w:num>
  <w:num w:numId="4" w16cid:durableId="490877243">
    <w:abstractNumId w:val="19"/>
  </w:num>
  <w:num w:numId="5" w16cid:durableId="2088064341">
    <w:abstractNumId w:val="8"/>
  </w:num>
  <w:num w:numId="6" w16cid:durableId="645203152">
    <w:abstractNumId w:val="20"/>
  </w:num>
  <w:num w:numId="7" w16cid:durableId="528764826">
    <w:abstractNumId w:val="22"/>
  </w:num>
  <w:num w:numId="8" w16cid:durableId="1913545925">
    <w:abstractNumId w:val="18"/>
  </w:num>
  <w:num w:numId="9" w16cid:durableId="134762665">
    <w:abstractNumId w:val="7"/>
  </w:num>
  <w:num w:numId="10" w16cid:durableId="1002009733">
    <w:abstractNumId w:val="17"/>
  </w:num>
  <w:num w:numId="11" w16cid:durableId="499736596">
    <w:abstractNumId w:val="12"/>
  </w:num>
  <w:num w:numId="12" w16cid:durableId="242297895">
    <w:abstractNumId w:val="0"/>
  </w:num>
  <w:num w:numId="13" w16cid:durableId="1770925016">
    <w:abstractNumId w:val="16"/>
  </w:num>
  <w:num w:numId="14" w16cid:durableId="1039279443">
    <w:abstractNumId w:val="13"/>
  </w:num>
  <w:num w:numId="15" w16cid:durableId="1643658131">
    <w:abstractNumId w:val="14"/>
  </w:num>
  <w:num w:numId="16" w16cid:durableId="1394238198">
    <w:abstractNumId w:val="5"/>
  </w:num>
  <w:num w:numId="17" w16cid:durableId="6564164">
    <w:abstractNumId w:val="10"/>
  </w:num>
  <w:num w:numId="18" w16cid:durableId="197472493">
    <w:abstractNumId w:val="9"/>
  </w:num>
  <w:num w:numId="19" w16cid:durableId="863400426">
    <w:abstractNumId w:val="11"/>
  </w:num>
  <w:num w:numId="20" w16cid:durableId="808598382">
    <w:abstractNumId w:val="23"/>
  </w:num>
  <w:num w:numId="21" w16cid:durableId="1870098096">
    <w:abstractNumId w:val="3"/>
  </w:num>
  <w:num w:numId="22" w16cid:durableId="264849173">
    <w:abstractNumId w:val="15"/>
  </w:num>
  <w:num w:numId="23" w16cid:durableId="1239049083">
    <w:abstractNumId w:val="6"/>
  </w:num>
  <w:num w:numId="24" w16cid:durableId="1568876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0958"/>
    <w:rsid w:val="00015E6E"/>
    <w:rsid w:val="00060947"/>
    <w:rsid w:val="0007486D"/>
    <w:rsid w:val="0007540E"/>
    <w:rsid w:val="000913FC"/>
    <w:rsid w:val="000A17B5"/>
    <w:rsid w:val="00111E74"/>
    <w:rsid w:val="001160D3"/>
    <w:rsid w:val="00122E88"/>
    <w:rsid w:val="00124999"/>
    <w:rsid w:val="00133464"/>
    <w:rsid w:val="00143BF7"/>
    <w:rsid w:val="001523BD"/>
    <w:rsid w:val="00160534"/>
    <w:rsid w:val="0016094C"/>
    <w:rsid w:val="00173B4A"/>
    <w:rsid w:val="001809DF"/>
    <w:rsid w:val="00184A44"/>
    <w:rsid w:val="001A1D30"/>
    <w:rsid w:val="001A1D7D"/>
    <w:rsid w:val="001A7D04"/>
    <w:rsid w:val="001B36DD"/>
    <w:rsid w:val="001C13EC"/>
    <w:rsid w:val="001D4CFB"/>
    <w:rsid w:val="001E0B81"/>
    <w:rsid w:val="001E1694"/>
    <w:rsid w:val="001E61D2"/>
    <w:rsid w:val="002008A2"/>
    <w:rsid w:val="0020552C"/>
    <w:rsid w:val="002171E5"/>
    <w:rsid w:val="00220929"/>
    <w:rsid w:val="002835BB"/>
    <w:rsid w:val="00293449"/>
    <w:rsid w:val="002B6F15"/>
    <w:rsid w:val="002B7FBF"/>
    <w:rsid w:val="002C5915"/>
    <w:rsid w:val="002F254F"/>
    <w:rsid w:val="002F4EAD"/>
    <w:rsid w:val="003057AB"/>
    <w:rsid w:val="00337C2E"/>
    <w:rsid w:val="00337D5C"/>
    <w:rsid w:val="0034719C"/>
    <w:rsid w:val="00354059"/>
    <w:rsid w:val="003577A9"/>
    <w:rsid w:val="00371F4D"/>
    <w:rsid w:val="00380486"/>
    <w:rsid w:val="00394DCB"/>
    <w:rsid w:val="00396EBF"/>
    <w:rsid w:val="003B2A9C"/>
    <w:rsid w:val="003B3892"/>
    <w:rsid w:val="003E4026"/>
    <w:rsid w:val="00425023"/>
    <w:rsid w:val="00431CC6"/>
    <w:rsid w:val="00435A13"/>
    <w:rsid w:val="00436B45"/>
    <w:rsid w:val="0044084D"/>
    <w:rsid w:val="00444EA4"/>
    <w:rsid w:val="004454AC"/>
    <w:rsid w:val="00465786"/>
    <w:rsid w:val="00470F4E"/>
    <w:rsid w:val="00490D26"/>
    <w:rsid w:val="00494B07"/>
    <w:rsid w:val="004A1BCF"/>
    <w:rsid w:val="004C1391"/>
    <w:rsid w:val="004C7C8F"/>
    <w:rsid w:val="004E5BA6"/>
    <w:rsid w:val="005201C2"/>
    <w:rsid w:val="00530F52"/>
    <w:rsid w:val="0053241E"/>
    <w:rsid w:val="00546204"/>
    <w:rsid w:val="00551E24"/>
    <w:rsid w:val="00557534"/>
    <w:rsid w:val="00560A92"/>
    <w:rsid w:val="00564569"/>
    <w:rsid w:val="00574C73"/>
    <w:rsid w:val="005A2055"/>
    <w:rsid w:val="005B5CE1"/>
    <w:rsid w:val="005C75F0"/>
    <w:rsid w:val="005E3AED"/>
    <w:rsid w:val="005E45BB"/>
    <w:rsid w:val="00602834"/>
    <w:rsid w:val="00620D38"/>
    <w:rsid w:val="0062267C"/>
    <w:rsid w:val="00670BF0"/>
    <w:rsid w:val="00680609"/>
    <w:rsid w:val="006A01AC"/>
    <w:rsid w:val="006A669B"/>
    <w:rsid w:val="006D684E"/>
    <w:rsid w:val="006E0700"/>
    <w:rsid w:val="006E16BD"/>
    <w:rsid w:val="006F00D3"/>
    <w:rsid w:val="006F3BB9"/>
    <w:rsid w:val="006F72D7"/>
    <w:rsid w:val="0070541A"/>
    <w:rsid w:val="007056E1"/>
    <w:rsid w:val="00713327"/>
    <w:rsid w:val="007153CF"/>
    <w:rsid w:val="007238D1"/>
    <w:rsid w:val="0072714D"/>
    <w:rsid w:val="007552CC"/>
    <w:rsid w:val="0075695A"/>
    <w:rsid w:val="00765419"/>
    <w:rsid w:val="007A1DE8"/>
    <w:rsid w:val="007A63C3"/>
    <w:rsid w:val="007D54FC"/>
    <w:rsid w:val="00827695"/>
    <w:rsid w:val="00835858"/>
    <w:rsid w:val="00876E7C"/>
    <w:rsid w:val="008919F2"/>
    <w:rsid w:val="008B041F"/>
    <w:rsid w:val="008C667E"/>
    <w:rsid w:val="008D4634"/>
    <w:rsid w:val="008F0B50"/>
    <w:rsid w:val="0091786B"/>
    <w:rsid w:val="009370A4"/>
    <w:rsid w:val="00953AD0"/>
    <w:rsid w:val="009676B7"/>
    <w:rsid w:val="009B2AE6"/>
    <w:rsid w:val="009D1A5E"/>
    <w:rsid w:val="009E61D8"/>
    <w:rsid w:val="009E7F4A"/>
    <w:rsid w:val="00A01FD5"/>
    <w:rsid w:val="00A10E66"/>
    <w:rsid w:val="00A1244E"/>
    <w:rsid w:val="00A13FDE"/>
    <w:rsid w:val="00A860B0"/>
    <w:rsid w:val="00A87B91"/>
    <w:rsid w:val="00A926DE"/>
    <w:rsid w:val="00A957C5"/>
    <w:rsid w:val="00AB1792"/>
    <w:rsid w:val="00AC4752"/>
    <w:rsid w:val="00AD2EA7"/>
    <w:rsid w:val="00AE02A8"/>
    <w:rsid w:val="00AE40F4"/>
    <w:rsid w:val="00AE6172"/>
    <w:rsid w:val="00B70802"/>
    <w:rsid w:val="00B75662"/>
    <w:rsid w:val="00BA071A"/>
    <w:rsid w:val="00BB7F28"/>
    <w:rsid w:val="00BC1A62"/>
    <w:rsid w:val="00BD078E"/>
    <w:rsid w:val="00BD3CCF"/>
    <w:rsid w:val="00BE0CC9"/>
    <w:rsid w:val="00BF096A"/>
    <w:rsid w:val="00BF17A3"/>
    <w:rsid w:val="00BF35A6"/>
    <w:rsid w:val="00BF4D7C"/>
    <w:rsid w:val="00C24F66"/>
    <w:rsid w:val="00C27B07"/>
    <w:rsid w:val="00C41FC5"/>
    <w:rsid w:val="00C43897"/>
    <w:rsid w:val="00C5134C"/>
    <w:rsid w:val="00C72BBD"/>
    <w:rsid w:val="00C75152"/>
    <w:rsid w:val="00C83346"/>
    <w:rsid w:val="00C87A9E"/>
    <w:rsid w:val="00C924FE"/>
    <w:rsid w:val="00CA583B"/>
    <w:rsid w:val="00CA5F0B"/>
    <w:rsid w:val="00CF2B77"/>
    <w:rsid w:val="00CF4303"/>
    <w:rsid w:val="00CF5B92"/>
    <w:rsid w:val="00CF6762"/>
    <w:rsid w:val="00D202CD"/>
    <w:rsid w:val="00D40650"/>
    <w:rsid w:val="00D65F9C"/>
    <w:rsid w:val="00D73669"/>
    <w:rsid w:val="00D770C1"/>
    <w:rsid w:val="00DA4BBA"/>
    <w:rsid w:val="00DB1C01"/>
    <w:rsid w:val="00DC19A0"/>
    <w:rsid w:val="00DC78F2"/>
    <w:rsid w:val="00DF44DF"/>
    <w:rsid w:val="00E023F6"/>
    <w:rsid w:val="00E03DBB"/>
    <w:rsid w:val="00E33CB4"/>
    <w:rsid w:val="00E41470"/>
    <w:rsid w:val="00E85D76"/>
    <w:rsid w:val="00E93943"/>
    <w:rsid w:val="00ED1485"/>
    <w:rsid w:val="00EE65F1"/>
    <w:rsid w:val="00F23175"/>
    <w:rsid w:val="00F32410"/>
    <w:rsid w:val="00F400BD"/>
    <w:rsid w:val="00F66298"/>
    <w:rsid w:val="00F70EAA"/>
    <w:rsid w:val="00F84DA3"/>
    <w:rsid w:val="00F9645B"/>
    <w:rsid w:val="00F9773D"/>
    <w:rsid w:val="00FA0AD7"/>
    <w:rsid w:val="00FE3318"/>
    <w:rsid w:val="00FE3F3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3">
    <w:name w:val="heading 3"/>
    <w:basedOn w:val="Normaallaad"/>
    <w:next w:val="Normaallaad"/>
    <w:link w:val="Pealkiri3Mrk"/>
    <w:uiPriority w:val="9"/>
    <w:semiHidden/>
    <w:unhideWhenUsed/>
    <w:qFormat/>
    <w:rsid w:val="007238D1"/>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20552C"/>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 w:type="paragraph" w:styleId="Loendilik">
    <w:name w:val="List Paragraph"/>
    <w:basedOn w:val="Normaallaad"/>
    <w:uiPriority w:val="34"/>
    <w:qFormat/>
    <w:rsid w:val="00184A44"/>
    <w:pPr>
      <w:ind w:left="720"/>
      <w:contextualSpacing/>
    </w:pPr>
    <w:rPr>
      <w:rFonts w:cs="Mangal"/>
      <w:szCs w:val="21"/>
    </w:rPr>
  </w:style>
  <w:style w:type="character" w:customStyle="1" w:styleId="Pealkiri3Mrk">
    <w:name w:val="Pealkiri 3 Märk"/>
    <w:basedOn w:val="Liguvaikefont"/>
    <w:link w:val="Pealkiri3"/>
    <w:uiPriority w:val="9"/>
    <w:semiHidden/>
    <w:rsid w:val="007238D1"/>
    <w:rPr>
      <w:rFonts w:asciiTheme="majorHAnsi" w:eastAsiaTheme="majorEastAsia" w:hAnsiTheme="majorHAnsi" w:cs="Mangal"/>
      <w:color w:val="243F60"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520053428">
      <w:bodyDiv w:val="1"/>
      <w:marLeft w:val="0"/>
      <w:marRight w:val="0"/>
      <w:marTop w:val="0"/>
      <w:marBottom w:val="0"/>
      <w:divBdr>
        <w:top w:val="none" w:sz="0" w:space="0" w:color="auto"/>
        <w:left w:val="none" w:sz="0" w:space="0" w:color="auto"/>
        <w:bottom w:val="none" w:sz="0" w:space="0" w:color="auto"/>
        <w:right w:val="none" w:sz="0" w:space="0" w:color="auto"/>
      </w:divBdr>
    </w:div>
    <w:div w:id="792796149">
      <w:bodyDiv w:val="1"/>
      <w:marLeft w:val="0"/>
      <w:marRight w:val="0"/>
      <w:marTop w:val="0"/>
      <w:marBottom w:val="0"/>
      <w:divBdr>
        <w:top w:val="none" w:sz="0" w:space="0" w:color="auto"/>
        <w:left w:val="none" w:sz="0" w:space="0" w:color="auto"/>
        <w:bottom w:val="none" w:sz="0" w:space="0" w:color="auto"/>
        <w:right w:val="none" w:sz="0" w:space="0" w:color="auto"/>
      </w:divBdr>
    </w:div>
    <w:div w:id="94785917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065346">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 w:id="21378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165</TotalTime>
  <Pages>2</Pages>
  <Words>612</Words>
  <Characters>3554</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Mihkel Annusver</cp:lastModifiedBy>
  <cp:revision>13</cp:revision>
  <cp:lastPrinted>2014-04-03T10:06:00Z</cp:lastPrinted>
  <dcterms:created xsi:type="dcterms:W3CDTF">2025-09-17T07:33:00Z</dcterms:created>
  <dcterms:modified xsi:type="dcterms:W3CDTF">2025-11-11T12:34:00Z</dcterms:modified>
</cp:coreProperties>
</file>